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D8A" w:rsidRDefault="00EB1D8A" w:rsidP="00EB1D8A">
      <w:pPr>
        <w:widowControl/>
        <w:rPr>
          <w:rFonts w:cs="Arial"/>
          <w:sz w:val="24"/>
          <w:szCs w:val="24"/>
        </w:rPr>
      </w:pPr>
    </w:p>
    <w:p w:rsidR="00EB1D8A" w:rsidRDefault="00EB1D8A" w:rsidP="00EB1D8A">
      <w:pPr>
        <w:widowControl/>
        <w:rPr>
          <w:rFonts w:cs="Arial"/>
          <w:sz w:val="24"/>
          <w:szCs w:val="24"/>
        </w:rPr>
      </w:pPr>
    </w:p>
    <w:p w:rsidR="00EB1D8A" w:rsidRDefault="00EB1D8A" w:rsidP="00EB1D8A">
      <w:pPr>
        <w:widowControl/>
        <w:rPr>
          <w:rFonts w:cs="Arial"/>
          <w:sz w:val="24"/>
          <w:szCs w:val="24"/>
        </w:rPr>
      </w:pPr>
    </w:p>
    <w:p w:rsidR="00EB1D8A" w:rsidRDefault="00EB1D8A" w:rsidP="00EB1D8A">
      <w:pPr>
        <w:widowControl/>
        <w:rPr>
          <w:rFonts w:cs="Arial"/>
          <w:sz w:val="24"/>
          <w:szCs w:val="24"/>
        </w:rPr>
      </w:pPr>
    </w:p>
    <w:p w:rsidR="00EB1D8A" w:rsidRDefault="00EB1D8A" w:rsidP="00EB1D8A">
      <w:pPr>
        <w:widowControl/>
        <w:rPr>
          <w:rFonts w:cs="Arial"/>
          <w:sz w:val="24"/>
          <w:szCs w:val="24"/>
        </w:rPr>
      </w:pPr>
    </w:p>
    <w:p w:rsidR="00EB1D8A" w:rsidRDefault="00EB1D8A" w:rsidP="00EB1D8A">
      <w:pPr>
        <w:widowControl/>
        <w:rPr>
          <w:rFonts w:cs="Arial"/>
          <w:sz w:val="24"/>
          <w:szCs w:val="24"/>
        </w:rPr>
      </w:pPr>
    </w:p>
    <w:p w:rsidR="00EB1D8A" w:rsidRDefault="00EB1D8A" w:rsidP="00EB1D8A">
      <w:pPr>
        <w:widowControl/>
        <w:ind w:left="435" w:firstLine="708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Seznam dokumentace</w:t>
      </w:r>
    </w:p>
    <w:p w:rsidR="00EB1D8A" w:rsidRDefault="00EB1D8A" w:rsidP="00EB1D8A">
      <w:pPr>
        <w:widowControl/>
        <w:ind w:left="714" w:hanging="5"/>
        <w:rPr>
          <w:rFonts w:cs="Arial"/>
          <w:sz w:val="24"/>
          <w:szCs w:val="24"/>
        </w:rPr>
      </w:pPr>
    </w:p>
    <w:p w:rsidR="00EB1D8A" w:rsidRDefault="00EB1D8A" w:rsidP="00EB1D8A">
      <w:pPr>
        <w:tabs>
          <w:tab w:val="left" w:pos="5954"/>
          <w:tab w:val="left" w:pos="7088"/>
          <w:tab w:val="right" w:pos="9072"/>
        </w:tabs>
        <w:ind w:left="708"/>
        <w:rPr>
          <w:sz w:val="24"/>
          <w:szCs w:val="24"/>
        </w:rPr>
      </w:pPr>
    </w:p>
    <w:p w:rsidR="00EB1D8A" w:rsidRDefault="00EB1D8A" w:rsidP="00EB1D8A">
      <w:pPr>
        <w:tabs>
          <w:tab w:val="left" w:pos="1134"/>
          <w:tab w:val="left" w:pos="5954"/>
          <w:tab w:val="left" w:pos="7088"/>
          <w:tab w:val="right" w:pos="9072"/>
        </w:tabs>
        <w:ind w:left="1143"/>
        <w:rPr>
          <w:sz w:val="24"/>
          <w:szCs w:val="24"/>
        </w:rPr>
      </w:pPr>
      <w:proofErr w:type="gramStart"/>
      <w:r>
        <w:rPr>
          <w:sz w:val="24"/>
          <w:szCs w:val="24"/>
        </w:rPr>
        <w:t>D.1.1</w:t>
      </w:r>
      <w:proofErr w:type="gramEnd"/>
      <w:r>
        <w:rPr>
          <w:sz w:val="24"/>
          <w:szCs w:val="24"/>
        </w:rPr>
        <w:t xml:space="preserve"> Architektonicko – stavební řešení</w:t>
      </w:r>
    </w:p>
    <w:p w:rsidR="00EB1D8A" w:rsidRDefault="00EB1D8A" w:rsidP="00EB1D8A">
      <w:pPr>
        <w:tabs>
          <w:tab w:val="left" w:pos="1134"/>
          <w:tab w:val="left" w:pos="5954"/>
          <w:tab w:val="left" w:pos="7088"/>
          <w:tab w:val="right" w:pos="9072"/>
        </w:tabs>
        <w:ind w:left="1143"/>
        <w:rPr>
          <w:sz w:val="24"/>
          <w:szCs w:val="24"/>
        </w:rPr>
      </w:pPr>
    </w:p>
    <w:p w:rsidR="00EB1D8A" w:rsidRDefault="00EB1D8A" w:rsidP="00EB1D8A">
      <w:pPr>
        <w:tabs>
          <w:tab w:val="left" w:pos="1134"/>
          <w:tab w:val="left" w:pos="5954"/>
          <w:tab w:val="left" w:pos="7088"/>
          <w:tab w:val="right" w:pos="9072"/>
        </w:tabs>
        <w:ind w:left="1143"/>
        <w:rPr>
          <w:sz w:val="24"/>
          <w:szCs w:val="24"/>
        </w:rPr>
      </w:pPr>
      <w:r>
        <w:rPr>
          <w:sz w:val="24"/>
          <w:szCs w:val="24"/>
        </w:rPr>
        <w:t>Technická zpráva</w:t>
      </w:r>
      <w:r w:rsidR="00C611E5">
        <w:rPr>
          <w:sz w:val="24"/>
          <w:szCs w:val="24"/>
        </w:rPr>
        <w:t xml:space="preserve"> stavební</w:t>
      </w:r>
    </w:p>
    <w:p w:rsidR="002C1AD3" w:rsidRDefault="002C1AD3" w:rsidP="00EB1D8A">
      <w:pPr>
        <w:tabs>
          <w:tab w:val="left" w:pos="1134"/>
          <w:tab w:val="left" w:pos="5954"/>
          <w:tab w:val="left" w:pos="7088"/>
          <w:tab w:val="right" w:pos="9072"/>
        </w:tabs>
        <w:ind w:left="1143"/>
        <w:rPr>
          <w:sz w:val="24"/>
          <w:szCs w:val="24"/>
        </w:rPr>
      </w:pPr>
      <w:r>
        <w:rPr>
          <w:sz w:val="24"/>
          <w:szCs w:val="24"/>
        </w:rPr>
        <w:t>Místnost č. N2007, N2008</w:t>
      </w:r>
      <w:r>
        <w:rPr>
          <w:sz w:val="24"/>
          <w:szCs w:val="24"/>
        </w:rPr>
        <w:tab/>
        <w:t>v. č. 1</w:t>
      </w:r>
    </w:p>
    <w:p w:rsidR="002C1AD3" w:rsidRDefault="00EB1D8A" w:rsidP="00EB1D8A">
      <w:pPr>
        <w:tabs>
          <w:tab w:val="left" w:pos="1134"/>
          <w:tab w:val="left" w:pos="5954"/>
          <w:tab w:val="left" w:pos="7088"/>
          <w:tab w:val="right" w:pos="9072"/>
        </w:tabs>
        <w:ind w:left="1143"/>
        <w:rPr>
          <w:sz w:val="24"/>
          <w:szCs w:val="24"/>
        </w:rPr>
      </w:pPr>
      <w:r>
        <w:rPr>
          <w:sz w:val="24"/>
          <w:szCs w:val="24"/>
        </w:rPr>
        <w:t>Půdorys - stávající stav, bourací práce</w:t>
      </w:r>
    </w:p>
    <w:p w:rsidR="002C1AD3" w:rsidRDefault="002C1AD3" w:rsidP="002C1AD3">
      <w:pPr>
        <w:tabs>
          <w:tab w:val="left" w:pos="1134"/>
          <w:tab w:val="left" w:pos="5954"/>
          <w:tab w:val="left" w:pos="7088"/>
          <w:tab w:val="right" w:pos="9072"/>
        </w:tabs>
        <w:ind w:left="1143"/>
        <w:rPr>
          <w:sz w:val="24"/>
          <w:szCs w:val="24"/>
        </w:rPr>
      </w:pPr>
      <w:r>
        <w:rPr>
          <w:sz w:val="24"/>
          <w:szCs w:val="24"/>
        </w:rPr>
        <w:t>Místnost č. N2007, N2008</w:t>
      </w:r>
      <w:r>
        <w:rPr>
          <w:sz w:val="24"/>
          <w:szCs w:val="24"/>
        </w:rPr>
        <w:tab/>
        <w:t>v. č. 2</w:t>
      </w:r>
    </w:p>
    <w:p w:rsidR="002C1AD3" w:rsidRDefault="00EB1D8A" w:rsidP="00EB1D8A">
      <w:pPr>
        <w:tabs>
          <w:tab w:val="left" w:pos="1134"/>
          <w:tab w:val="left" w:pos="5954"/>
          <w:tab w:val="left" w:pos="7088"/>
          <w:tab w:val="right" w:pos="9072"/>
        </w:tabs>
        <w:ind w:left="1143"/>
        <w:rPr>
          <w:sz w:val="24"/>
          <w:szCs w:val="24"/>
        </w:rPr>
      </w:pPr>
      <w:r>
        <w:rPr>
          <w:sz w:val="24"/>
          <w:szCs w:val="24"/>
        </w:rPr>
        <w:t>Půdorys – navržené stavební úpravy</w:t>
      </w:r>
      <w:r>
        <w:rPr>
          <w:sz w:val="24"/>
          <w:szCs w:val="24"/>
        </w:rPr>
        <w:tab/>
      </w:r>
    </w:p>
    <w:p w:rsidR="002C1AD3" w:rsidRDefault="002C1AD3" w:rsidP="002C1AD3">
      <w:pPr>
        <w:tabs>
          <w:tab w:val="left" w:pos="1134"/>
          <w:tab w:val="left" w:pos="5954"/>
          <w:tab w:val="left" w:pos="7088"/>
          <w:tab w:val="right" w:pos="9072"/>
        </w:tabs>
        <w:ind w:left="1143"/>
        <w:rPr>
          <w:sz w:val="24"/>
          <w:szCs w:val="24"/>
        </w:rPr>
      </w:pPr>
      <w:r>
        <w:rPr>
          <w:sz w:val="24"/>
          <w:szCs w:val="24"/>
        </w:rPr>
        <w:t>Místnost č. N2012, N2018</w:t>
      </w:r>
      <w:r>
        <w:rPr>
          <w:sz w:val="24"/>
          <w:szCs w:val="24"/>
        </w:rPr>
        <w:tab/>
        <w:t>v. č. 3</w:t>
      </w:r>
    </w:p>
    <w:p w:rsidR="002C1AD3" w:rsidRDefault="002C1AD3" w:rsidP="002C1AD3">
      <w:pPr>
        <w:tabs>
          <w:tab w:val="left" w:pos="1134"/>
          <w:tab w:val="left" w:pos="5954"/>
          <w:tab w:val="left" w:pos="7088"/>
          <w:tab w:val="right" w:pos="9072"/>
        </w:tabs>
        <w:ind w:left="1143"/>
        <w:rPr>
          <w:sz w:val="24"/>
          <w:szCs w:val="24"/>
        </w:rPr>
      </w:pPr>
      <w:r>
        <w:rPr>
          <w:sz w:val="24"/>
          <w:szCs w:val="24"/>
        </w:rPr>
        <w:t>Půdorys - stávající stav, bourací práce</w:t>
      </w:r>
    </w:p>
    <w:p w:rsidR="002C1AD3" w:rsidRDefault="002C1AD3" w:rsidP="002C1AD3">
      <w:pPr>
        <w:tabs>
          <w:tab w:val="left" w:pos="1134"/>
          <w:tab w:val="left" w:pos="5954"/>
          <w:tab w:val="left" w:pos="7088"/>
          <w:tab w:val="right" w:pos="9072"/>
        </w:tabs>
        <w:ind w:left="1143"/>
        <w:rPr>
          <w:sz w:val="24"/>
          <w:szCs w:val="24"/>
        </w:rPr>
      </w:pPr>
      <w:r>
        <w:rPr>
          <w:sz w:val="24"/>
          <w:szCs w:val="24"/>
        </w:rPr>
        <w:t>Místnost č. N2012, N2018</w:t>
      </w:r>
      <w:r>
        <w:rPr>
          <w:sz w:val="24"/>
          <w:szCs w:val="24"/>
        </w:rPr>
        <w:tab/>
        <w:t>v. č. 4</w:t>
      </w:r>
    </w:p>
    <w:p w:rsidR="002C1AD3" w:rsidRDefault="002C1AD3" w:rsidP="002C1AD3">
      <w:pPr>
        <w:tabs>
          <w:tab w:val="left" w:pos="1134"/>
          <w:tab w:val="left" w:pos="5954"/>
          <w:tab w:val="left" w:pos="7088"/>
          <w:tab w:val="right" w:pos="9072"/>
        </w:tabs>
        <w:ind w:left="1143"/>
        <w:rPr>
          <w:sz w:val="24"/>
          <w:szCs w:val="24"/>
        </w:rPr>
      </w:pPr>
      <w:r>
        <w:rPr>
          <w:sz w:val="24"/>
          <w:szCs w:val="24"/>
        </w:rPr>
        <w:t>Půdorys – navržené stavební úpravy</w:t>
      </w:r>
      <w:r>
        <w:rPr>
          <w:sz w:val="24"/>
          <w:szCs w:val="24"/>
        </w:rPr>
        <w:tab/>
      </w:r>
    </w:p>
    <w:p w:rsidR="00EB1D8A" w:rsidRDefault="00EB1D8A" w:rsidP="00EB1D8A">
      <w:pPr>
        <w:tabs>
          <w:tab w:val="left" w:pos="1134"/>
          <w:tab w:val="left" w:pos="5954"/>
          <w:tab w:val="left" w:pos="7088"/>
          <w:tab w:val="right" w:pos="9072"/>
        </w:tabs>
        <w:ind w:left="1143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Řez  A – A </w:t>
      </w:r>
      <w:r w:rsidR="002C1AD3">
        <w:rPr>
          <w:sz w:val="24"/>
          <w:szCs w:val="24"/>
        </w:rPr>
        <w:t xml:space="preserve">  (místnost</w:t>
      </w:r>
      <w:proofErr w:type="gramEnd"/>
      <w:r w:rsidR="002C1AD3">
        <w:rPr>
          <w:sz w:val="24"/>
          <w:szCs w:val="24"/>
        </w:rPr>
        <w:t xml:space="preserve"> č. N2008)</w:t>
      </w:r>
      <w:r>
        <w:rPr>
          <w:sz w:val="24"/>
          <w:szCs w:val="24"/>
        </w:rPr>
        <w:tab/>
        <w:t xml:space="preserve">v. č. </w:t>
      </w:r>
      <w:r w:rsidR="002C1AD3">
        <w:rPr>
          <w:sz w:val="24"/>
          <w:szCs w:val="24"/>
        </w:rPr>
        <w:t>5</w:t>
      </w:r>
    </w:p>
    <w:p w:rsidR="002C1AD3" w:rsidRDefault="002C1AD3" w:rsidP="00EB1D8A">
      <w:pPr>
        <w:tabs>
          <w:tab w:val="left" w:pos="1134"/>
          <w:tab w:val="left" w:pos="5954"/>
          <w:tab w:val="left" w:pos="7088"/>
          <w:tab w:val="right" w:pos="9072"/>
        </w:tabs>
        <w:ind w:left="1143"/>
        <w:rPr>
          <w:sz w:val="24"/>
          <w:szCs w:val="24"/>
        </w:rPr>
      </w:pPr>
      <w:proofErr w:type="gramStart"/>
      <w:r>
        <w:rPr>
          <w:sz w:val="24"/>
          <w:szCs w:val="24"/>
        </w:rPr>
        <w:t>Řez  B – B   (místnost</w:t>
      </w:r>
      <w:proofErr w:type="gramEnd"/>
      <w:r>
        <w:rPr>
          <w:sz w:val="24"/>
          <w:szCs w:val="24"/>
        </w:rPr>
        <w:t xml:space="preserve"> č. N2018)</w:t>
      </w:r>
      <w:r>
        <w:rPr>
          <w:sz w:val="24"/>
          <w:szCs w:val="24"/>
        </w:rPr>
        <w:tab/>
        <w:t>v. č. 6</w:t>
      </w:r>
    </w:p>
    <w:p w:rsidR="002C1AD3" w:rsidRDefault="002C1AD3" w:rsidP="00EB1D8A">
      <w:pPr>
        <w:tabs>
          <w:tab w:val="left" w:pos="1134"/>
          <w:tab w:val="left" w:pos="5954"/>
          <w:tab w:val="left" w:pos="7088"/>
          <w:tab w:val="right" w:pos="9072"/>
        </w:tabs>
        <w:ind w:left="1143"/>
        <w:rPr>
          <w:sz w:val="24"/>
          <w:szCs w:val="24"/>
        </w:rPr>
      </w:pPr>
      <w:r>
        <w:rPr>
          <w:sz w:val="24"/>
          <w:szCs w:val="24"/>
        </w:rPr>
        <w:t>Místnost č. N2007, N2008, N2012, N2018</w:t>
      </w:r>
      <w:r>
        <w:rPr>
          <w:sz w:val="24"/>
          <w:szCs w:val="24"/>
        </w:rPr>
        <w:tab/>
        <w:t>v. č. 7</w:t>
      </w:r>
    </w:p>
    <w:p w:rsidR="001060C3" w:rsidRDefault="00EB1D8A" w:rsidP="00EB1D8A">
      <w:pPr>
        <w:tabs>
          <w:tab w:val="left" w:pos="1134"/>
          <w:tab w:val="left" w:pos="5954"/>
          <w:tab w:val="left" w:pos="7088"/>
          <w:tab w:val="right" w:pos="9072"/>
        </w:tabs>
        <w:ind w:left="1143"/>
        <w:rPr>
          <w:sz w:val="24"/>
          <w:szCs w:val="24"/>
        </w:rPr>
      </w:pPr>
      <w:r>
        <w:rPr>
          <w:sz w:val="24"/>
          <w:szCs w:val="24"/>
        </w:rPr>
        <w:t>Výrobky PSV</w:t>
      </w:r>
    </w:p>
    <w:p w:rsidR="001060C3" w:rsidRDefault="001060C3" w:rsidP="001060C3">
      <w:pPr>
        <w:tabs>
          <w:tab w:val="left" w:pos="1134"/>
          <w:tab w:val="left" w:pos="5954"/>
          <w:tab w:val="left" w:pos="7088"/>
          <w:tab w:val="right" w:pos="9072"/>
        </w:tabs>
        <w:ind w:left="1143"/>
        <w:rPr>
          <w:sz w:val="24"/>
          <w:szCs w:val="24"/>
        </w:rPr>
      </w:pPr>
      <w:r>
        <w:rPr>
          <w:sz w:val="24"/>
          <w:szCs w:val="24"/>
        </w:rPr>
        <w:t>Místnost č. N2007, N2008, N2018</w:t>
      </w:r>
      <w:r>
        <w:rPr>
          <w:sz w:val="24"/>
          <w:szCs w:val="24"/>
        </w:rPr>
        <w:tab/>
        <w:t xml:space="preserve">v. č. </w:t>
      </w:r>
      <w:r>
        <w:rPr>
          <w:sz w:val="24"/>
          <w:szCs w:val="24"/>
        </w:rPr>
        <w:t>8</w:t>
      </w:r>
    </w:p>
    <w:p w:rsidR="001060C3" w:rsidRDefault="001060C3" w:rsidP="001060C3">
      <w:pPr>
        <w:tabs>
          <w:tab w:val="left" w:pos="1134"/>
          <w:tab w:val="left" w:pos="5954"/>
          <w:tab w:val="left" w:pos="7088"/>
          <w:tab w:val="right" w:pos="9072"/>
        </w:tabs>
        <w:ind w:left="1143"/>
        <w:rPr>
          <w:sz w:val="24"/>
          <w:szCs w:val="24"/>
        </w:rPr>
      </w:pPr>
      <w:r>
        <w:rPr>
          <w:sz w:val="24"/>
          <w:szCs w:val="24"/>
        </w:rPr>
        <w:t>Schéma rozmístění kazetového podhledu</w:t>
      </w:r>
      <w:bookmarkStart w:id="0" w:name="_GoBack"/>
      <w:bookmarkEnd w:id="0"/>
    </w:p>
    <w:p w:rsidR="002C1AD3" w:rsidRDefault="002C1AD3" w:rsidP="00EB1D8A">
      <w:pPr>
        <w:tabs>
          <w:tab w:val="left" w:pos="1134"/>
          <w:tab w:val="left" w:pos="5954"/>
          <w:tab w:val="left" w:pos="7088"/>
          <w:tab w:val="right" w:pos="9072"/>
        </w:tabs>
        <w:ind w:left="1143"/>
        <w:rPr>
          <w:sz w:val="24"/>
          <w:szCs w:val="24"/>
        </w:rPr>
      </w:pPr>
    </w:p>
    <w:p w:rsidR="00EB1D8A" w:rsidRDefault="00EB1D8A" w:rsidP="00EB1D8A">
      <w:pPr>
        <w:tabs>
          <w:tab w:val="left" w:pos="1560"/>
          <w:tab w:val="left" w:pos="5812"/>
          <w:tab w:val="left" w:pos="7088"/>
          <w:tab w:val="right" w:pos="9072"/>
        </w:tabs>
      </w:pPr>
    </w:p>
    <w:p w:rsidR="00EB1D8A" w:rsidRDefault="00EB1D8A" w:rsidP="00EB1D8A">
      <w:pPr>
        <w:widowControl/>
        <w:rPr>
          <w:rFonts w:cs="Arial"/>
          <w:sz w:val="24"/>
          <w:szCs w:val="24"/>
        </w:rPr>
      </w:pPr>
    </w:p>
    <w:p w:rsidR="00EA4ECB" w:rsidRDefault="00EA4ECB"/>
    <w:sectPr w:rsidR="00EA4E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037"/>
    <w:rsid w:val="001060C3"/>
    <w:rsid w:val="00171037"/>
    <w:rsid w:val="002C1AD3"/>
    <w:rsid w:val="00A51843"/>
    <w:rsid w:val="00AD7497"/>
    <w:rsid w:val="00C611E5"/>
    <w:rsid w:val="00EA4ECB"/>
    <w:rsid w:val="00EB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D2936-040B-4AB3-A790-B3523A3A5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1D8A"/>
    <w:pPr>
      <w:widowControl w:val="0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AD7497"/>
    <w:pPr>
      <w:keepNext/>
      <w:widowControl/>
      <w:tabs>
        <w:tab w:val="num" w:pos="0"/>
      </w:tabs>
      <w:suppressAutoHyphens/>
      <w:ind w:left="432" w:hanging="432"/>
      <w:outlineLvl w:val="0"/>
    </w:pPr>
    <w:rPr>
      <w:rFonts w:ascii="Times New Roman" w:hAnsi="Times New Roman"/>
      <w:szCs w:val="24"/>
      <w:u w:val="single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AD7497"/>
    <w:pPr>
      <w:keepNext/>
      <w:widowControl/>
      <w:suppressAutoHyphens/>
      <w:jc w:val="center"/>
      <w:outlineLvl w:val="1"/>
    </w:pPr>
    <w:rPr>
      <w:rFonts w:ascii="Times New Roman" w:hAnsi="Times New Roman"/>
      <w:b/>
      <w:bCs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D7497"/>
    <w:rPr>
      <w:szCs w:val="24"/>
      <w:u w:val="single"/>
      <w:lang w:eastAsia="ar-SA"/>
    </w:rPr>
  </w:style>
  <w:style w:type="character" w:customStyle="1" w:styleId="Nadpis2Char">
    <w:name w:val="Nadpis 2 Char"/>
    <w:basedOn w:val="Standardnpsmoodstavce"/>
    <w:link w:val="Nadpis2"/>
    <w:rsid w:val="00AD7497"/>
    <w:rPr>
      <w:b/>
      <w:bCs/>
      <w:szCs w:val="24"/>
      <w:u w:val="single"/>
      <w:lang w:eastAsia="ar-SA"/>
    </w:rPr>
  </w:style>
  <w:style w:type="paragraph" w:styleId="Nzev">
    <w:name w:val="Title"/>
    <w:basedOn w:val="Normln"/>
    <w:next w:val="Podtitul"/>
    <w:link w:val="NzevChar"/>
    <w:qFormat/>
    <w:rsid w:val="00AD7497"/>
    <w:pPr>
      <w:widowControl/>
      <w:suppressAutoHyphens/>
      <w:jc w:val="center"/>
    </w:pPr>
    <w:rPr>
      <w:rFonts w:ascii="Times New Roman" w:hAnsi="Times New Roman"/>
      <w:sz w:val="24"/>
      <w:szCs w:val="24"/>
      <w:u w:val="single"/>
      <w:lang w:eastAsia="ar-SA"/>
    </w:rPr>
  </w:style>
  <w:style w:type="character" w:customStyle="1" w:styleId="NzevChar">
    <w:name w:val="Název Char"/>
    <w:basedOn w:val="Standardnpsmoodstavce"/>
    <w:link w:val="Nzev"/>
    <w:rsid w:val="00AD7497"/>
    <w:rPr>
      <w:sz w:val="24"/>
      <w:szCs w:val="24"/>
      <w:u w:val="single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AD7497"/>
    <w:pPr>
      <w:keepNext/>
      <w:widowControl/>
      <w:suppressAutoHyphens/>
      <w:spacing w:before="240" w:after="120"/>
      <w:jc w:val="center"/>
    </w:pPr>
    <w:rPr>
      <w:rFonts w:eastAsia="Lucida Sans Unicode" w:cs="Mangal"/>
      <w:i/>
      <w:iCs/>
      <w:sz w:val="28"/>
      <w:szCs w:val="28"/>
      <w:lang w:eastAsia="ar-SA"/>
    </w:rPr>
  </w:style>
  <w:style w:type="character" w:customStyle="1" w:styleId="PodtitulChar">
    <w:name w:val="Podtitul Char"/>
    <w:basedOn w:val="Standardnpsmoodstavce"/>
    <w:link w:val="Podtitul"/>
    <w:rsid w:val="00AD7497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D7497"/>
    <w:pPr>
      <w:widowControl/>
      <w:suppressAutoHyphens/>
      <w:spacing w:after="120"/>
    </w:pPr>
    <w:rPr>
      <w:rFonts w:ascii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D7497"/>
    <w:rPr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1D8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1D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9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87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Liba</dc:creator>
  <cp:keywords/>
  <dc:description/>
  <cp:lastModifiedBy>Liba</cp:lastModifiedBy>
  <cp:revision>10</cp:revision>
  <cp:lastPrinted>2019-08-05T07:19:00Z</cp:lastPrinted>
  <dcterms:created xsi:type="dcterms:W3CDTF">2019-01-09T14:29:00Z</dcterms:created>
  <dcterms:modified xsi:type="dcterms:W3CDTF">2019-08-05T07:19:00Z</dcterms:modified>
</cp:coreProperties>
</file>